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0A" w:rsidRDefault="000D220A" w:rsidP="000D220A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0D220A" w:rsidRDefault="000D220A" w:rsidP="000D220A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 и</w:t>
      </w:r>
      <w:r w:rsidR="009A5E26">
        <w:rPr>
          <w:b/>
          <w:bCs/>
        </w:rPr>
        <w:t>тогах голосования на общем внеочередн</w:t>
      </w:r>
      <w:r>
        <w:rPr>
          <w:b/>
          <w:bCs/>
        </w:rPr>
        <w:t>ом собрании акционеров</w:t>
      </w:r>
    </w:p>
    <w:p w:rsidR="000D220A" w:rsidRDefault="000D220A" w:rsidP="000D220A">
      <w:pPr>
        <w:spacing w:before="120" w:after="240"/>
        <w:jc w:val="center"/>
        <w:rPr>
          <w:b/>
          <w:bCs/>
        </w:rPr>
      </w:pPr>
      <w:r>
        <w:rPr>
          <w:b/>
          <w:bCs/>
        </w:rPr>
        <w:t xml:space="preserve">Акционерного </w:t>
      </w:r>
      <w:r w:rsidR="009A5E26">
        <w:rPr>
          <w:b/>
          <w:bCs/>
        </w:rPr>
        <w:t xml:space="preserve">общества «Бенат», состоявшемся </w:t>
      </w:r>
      <w:r>
        <w:rPr>
          <w:b/>
          <w:bCs/>
        </w:rPr>
        <w:t>2</w:t>
      </w:r>
      <w:r w:rsidR="009A5E26">
        <w:rPr>
          <w:b/>
          <w:bCs/>
        </w:rPr>
        <w:t>1.09</w:t>
      </w:r>
      <w:r>
        <w:rPr>
          <w:b/>
          <w:bCs/>
        </w:rPr>
        <w:t>.2017г.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"Бенат".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Тюменская обл., г. Тюмень.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ул. Мельзаводская,  д.18.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 w:rsidR="009A5E26">
        <w:rPr>
          <w:sz w:val="20"/>
          <w:szCs w:val="20"/>
        </w:rPr>
        <w:t>Внеочередн</w:t>
      </w:r>
      <w:r>
        <w:rPr>
          <w:sz w:val="20"/>
          <w:szCs w:val="20"/>
        </w:rPr>
        <w:t>ое.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</w:t>
      </w:r>
      <w:r w:rsidR="009A5E26">
        <w:rPr>
          <w:sz w:val="20"/>
          <w:szCs w:val="20"/>
        </w:rPr>
        <w:t>1 сентября</w:t>
      </w:r>
      <w:r>
        <w:rPr>
          <w:sz w:val="20"/>
          <w:szCs w:val="20"/>
        </w:rPr>
        <w:t xml:space="preserve"> 2017 г.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 w:rsidR="009A5E26">
        <w:rPr>
          <w:bCs/>
          <w:color w:val="000000"/>
          <w:sz w:val="22"/>
          <w:szCs w:val="22"/>
        </w:rPr>
        <w:t>3</w:t>
      </w:r>
      <w:r w:rsidR="009A5E26">
        <w:rPr>
          <w:sz w:val="22"/>
          <w:szCs w:val="22"/>
        </w:rPr>
        <w:t xml:space="preserve">1 августа 2017 </w:t>
      </w:r>
      <w:r w:rsidR="009A5E26">
        <w:rPr>
          <w:bCs/>
          <w:color w:val="000000"/>
          <w:sz w:val="22"/>
          <w:szCs w:val="22"/>
        </w:rPr>
        <w:t>г.</w:t>
      </w:r>
    </w:p>
    <w:p w:rsidR="000D220A" w:rsidRDefault="000D220A" w:rsidP="000D220A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9A5E26" w:rsidRDefault="009A5E26" w:rsidP="009A5E2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Досрочное прекращение </w:t>
      </w:r>
      <w:proofErr w:type="gramStart"/>
      <w:r>
        <w:rPr>
          <w:sz w:val="22"/>
          <w:szCs w:val="22"/>
        </w:rPr>
        <w:t>полномочий членов Совета директоров Общества</w:t>
      </w:r>
      <w:proofErr w:type="gramEnd"/>
      <w:r>
        <w:rPr>
          <w:sz w:val="22"/>
          <w:szCs w:val="22"/>
        </w:rPr>
        <w:t>.</w:t>
      </w:r>
    </w:p>
    <w:p w:rsidR="009A5E26" w:rsidRDefault="009A5E26" w:rsidP="009A5E2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2) Избрание членов Совета директоров Общества.</w:t>
      </w:r>
    </w:p>
    <w:p w:rsidR="000D220A" w:rsidRDefault="000D220A" w:rsidP="000D220A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0D220A" w:rsidRDefault="000D220A" w:rsidP="000D220A">
      <w:pPr>
        <w:keepNext/>
        <w:spacing w:after="60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0D220A" w:rsidRDefault="000D220A" w:rsidP="000D220A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  1.По  первому вопросу повестки  дня – 562 685 голосов</w:t>
      </w:r>
    </w:p>
    <w:p w:rsidR="000D220A" w:rsidRDefault="000D220A" w:rsidP="000D220A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  2.По  второму вопросу повестки  дня - </w:t>
      </w:r>
      <w:r w:rsidR="00E5269D">
        <w:rPr>
          <w:sz w:val="20"/>
          <w:szCs w:val="20"/>
        </w:rPr>
        <w:t>2 </w:t>
      </w:r>
      <w:r w:rsidR="003964E4">
        <w:rPr>
          <w:sz w:val="20"/>
          <w:szCs w:val="20"/>
        </w:rPr>
        <w:t>813</w:t>
      </w:r>
      <w:r w:rsidR="00E5269D">
        <w:rPr>
          <w:sz w:val="20"/>
          <w:szCs w:val="20"/>
        </w:rPr>
        <w:t> </w:t>
      </w:r>
      <w:r w:rsidR="003964E4">
        <w:rPr>
          <w:sz w:val="20"/>
          <w:szCs w:val="20"/>
        </w:rPr>
        <w:t>4</w:t>
      </w:r>
      <w:r w:rsidR="00E5269D">
        <w:rPr>
          <w:sz w:val="20"/>
          <w:szCs w:val="20"/>
        </w:rPr>
        <w:t xml:space="preserve">25 </w:t>
      </w:r>
      <w:r>
        <w:rPr>
          <w:sz w:val="20"/>
          <w:szCs w:val="20"/>
        </w:rPr>
        <w:t>голосов</w:t>
      </w:r>
    </w:p>
    <w:p w:rsidR="000D220A" w:rsidRDefault="000D220A" w:rsidP="000D220A">
      <w:pPr>
        <w:pStyle w:val="ab"/>
        <w:keepNext/>
        <w:spacing w:before="40" w:after="40"/>
        <w:ind w:left="1259"/>
      </w:pPr>
    </w:p>
    <w:p w:rsidR="000D220A" w:rsidRDefault="000D220A" w:rsidP="000D220A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0D220A" w:rsidRDefault="000D220A" w:rsidP="000D220A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 По  первому вопросу повестки  дня -</w:t>
      </w:r>
      <w:r w:rsidR="009A5E26">
        <w:rPr>
          <w:sz w:val="20"/>
          <w:szCs w:val="20"/>
        </w:rPr>
        <w:t>535 985</w:t>
      </w:r>
      <w:r>
        <w:rPr>
          <w:sz w:val="20"/>
          <w:szCs w:val="20"/>
        </w:rPr>
        <w:t>голосов –</w:t>
      </w:r>
      <w:r w:rsidR="009A5E26">
        <w:rPr>
          <w:b/>
          <w:bCs/>
          <w:sz w:val="20"/>
          <w:szCs w:val="20"/>
        </w:rPr>
        <w:t>95,25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кворум имеется.</w:t>
      </w:r>
    </w:p>
    <w:p w:rsidR="000D220A" w:rsidRDefault="000D220A" w:rsidP="000D220A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2. По  второму вопросу повестки  дня-</w:t>
      </w:r>
      <w:r>
        <w:rPr>
          <w:b/>
          <w:bCs/>
          <w:sz w:val="20"/>
          <w:szCs w:val="20"/>
        </w:rPr>
        <w:t xml:space="preserve"> </w:t>
      </w:r>
      <w:r w:rsidR="00E5269D">
        <w:rPr>
          <w:sz w:val="20"/>
          <w:szCs w:val="20"/>
        </w:rPr>
        <w:t xml:space="preserve">2 679 925 голосов </w:t>
      </w:r>
      <w:r>
        <w:rPr>
          <w:sz w:val="20"/>
          <w:szCs w:val="20"/>
        </w:rPr>
        <w:t>–</w:t>
      </w:r>
      <w:r w:rsidR="009A5E26">
        <w:rPr>
          <w:b/>
          <w:bCs/>
          <w:sz w:val="20"/>
          <w:szCs w:val="20"/>
        </w:rPr>
        <w:t>95,25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кворум имеется.</w:t>
      </w:r>
    </w:p>
    <w:p w:rsidR="000D220A" w:rsidRDefault="000D220A" w:rsidP="000D220A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0D220A" w:rsidRDefault="000D220A" w:rsidP="000D220A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0D220A" w:rsidRDefault="001F257E" w:rsidP="000D220A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>1</w:t>
      </w:r>
      <w:r w:rsidR="000D220A">
        <w:rPr>
          <w:sz w:val="20"/>
          <w:szCs w:val="20"/>
        </w:rPr>
        <w:t xml:space="preserve">. </w:t>
      </w:r>
      <w:r>
        <w:rPr>
          <w:sz w:val="20"/>
          <w:szCs w:val="20"/>
        </w:rPr>
        <w:t>По первому  вопросу повестки  дня: «за» - 535 985</w:t>
      </w:r>
      <w:r w:rsidR="000D220A">
        <w:rPr>
          <w:sz w:val="20"/>
          <w:szCs w:val="20"/>
        </w:rPr>
        <w:t xml:space="preserve"> , «против» - 0%,«воздержался» - 0 %.</w:t>
      </w:r>
    </w:p>
    <w:p w:rsidR="000D220A" w:rsidRDefault="001F257E" w:rsidP="000D220A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>2</w:t>
      </w:r>
      <w:r w:rsidR="000D220A">
        <w:rPr>
          <w:sz w:val="20"/>
          <w:szCs w:val="20"/>
        </w:rPr>
        <w:t xml:space="preserve">. </w:t>
      </w:r>
      <w:r>
        <w:rPr>
          <w:sz w:val="20"/>
          <w:szCs w:val="20"/>
        </w:rPr>
        <w:t>По  второму вопросу повестки  дня: «за» - 2 679 925</w:t>
      </w:r>
      <w:r w:rsidR="000D220A">
        <w:rPr>
          <w:sz w:val="20"/>
          <w:szCs w:val="20"/>
        </w:rPr>
        <w:t>, «против» - 0%,«воздержался» - 0 %.</w:t>
      </w:r>
    </w:p>
    <w:p w:rsidR="000D220A" w:rsidRDefault="000D220A" w:rsidP="000D220A">
      <w:pPr>
        <w:keepNext/>
        <w:spacing w:before="40" w:after="40"/>
        <w:ind w:firstLine="539"/>
        <w:rPr>
          <w:sz w:val="20"/>
          <w:szCs w:val="20"/>
        </w:rPr>
      </w:pPr>
    </w:p>
    <w:p w:rsidR="000D220A" w:rsidRDefault="000D220A" w:rsidP="000D220A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0D220A" w:rsidRDefault="000D220A" w:rsidP="000D220A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первому вопросу:</w:t>
      </w:r>
    </w:p>
    <w:p w:rsidR="00D82929" w:rsidRDefault="001F257E" w:rsidP="000D220A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rFonts w:eastAsiaTheme="minorHAnsi"/>
          <w:sz w:val="22"/>
          <w:szCs w:val="22"/>
          <w:lang w:eastAsia="en-US"/>
        </w:rPr>
        <w:t>Досрочно прекратить полномочия членов Совета директоров АО «Бенат», избранных годовым Общим собранием акционеров 02.06.2017 г.</w:t>
      </w:r>
      <w:r w:rsidR="00D82929" w:rsidRPr="00D82929">
        <w:rPr>
          <w:b/>
          <w:sz w:val="20"/>
          <w:szCs w:val="20"/>
        </w:rPr>
        <w:t xml:space="preserve"> </w:t>
      </w:r>
    </w:p>
    <w:p w:rsidR="000D220A" w:rsidRDefault="00D82929" w:rsidP="000D220A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второму вопросу:</w:t>
      </w:r>
    </w:p>
    <w:p w:rsidR="00D82929" w:rsidRDefault="00D82929" w:rsidP="00D82929">
      <w:pPr>
        <w:widowControl w:val="0"/>
        <w:autoSpaceDE w:val="0"/>
        <w:autoSpaceDN w:val="0"/>
        <w:adjustRightInd w:val="0"/>
        <w:ind w:right="-1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Избрать Совет директоров Общества в следующем составе:</w:t>
      </w:r>
    </w:p>
    <w:p w:rsidR="00D82929" w:rsidRDefault="00D82929" w:rsidP="00D82929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 xml:space="preserve">- Гурьев Игорь Викторович; </w:t>
      </w:r>
    </w:p>
    <w:p w:rsidR="00D82929" w:rsidRDefault="00D82929" w:rsidP="00D82929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Капущенко Наталья Михайловна;</w:t>
      </w:r>
    </w:p>
    <w:p w:rsidR="00D82929" w:rsidRDefault="00D82929" w:rsidP="00D82929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Пантелеев Андрей Вадимович;</w:t>
      </w:r>
    </w:p>
    <w:p w:rsidR="00D82929" w:rsidRDefault="00D82929" w:rsidP="00D82929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Сидоров Александр Анатольевич;</w:t>
      </w:r>
    </w:p>
    <w:p w:rsidR="00D82929" w:rsidRDefault="00D82929" w:rsidP="00D82929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1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Третьяков Владимир Сергеевич.</w:t>
      </w:r>
    </w:p>
    <w:p w:rsidR="000D220A" w:rsidRDefault="000D220A" w:rsidP="000D220A">
      <w:pPr>
        <w:rPr>
          <w:bCs/>
          <w:sz w:val="12"/>
          <w:szCs w:val="12"/>
        </w:rPr>
      </w:pPr>
    </w:p>
    <w:p w:rsidR="000D220A" w:rsidRDefault="000D220A" w:rsidP="000D220A">
      <w:pPr>
        <w:tabs>
          <w:tab w:val="left" w:pos="5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0D220A" w:rsidRDefault="000D220A" w:rsidP="000D220A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sz w:val="20"/>
          <w:szCs w:val="20"/>
        </w:rPr>
        <w:t>Акционерное общество "Новый регистратор".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Москва, ул. Буженинова, д. 30.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E5269D" w:rsidRDefault="00E5269D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А.В.Пантелеев</w:t>
      </w: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D220A" w:rsidRDefault="000D220A" w:rsidP="000D220A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Секретарь собрания                                                                                                                     О.Ю.Кондрашова</w:t>
      </w:r>
    </w:p>
    <w:p w:rsidR="000D220A" w:rsidRDefault="000D220A" w:rsidP="000D220A">
      <w:pPr>
        <w:rPr>
          <w:sz w:val="16"/>
          <w:szCs w:val="16"/>
        </w:rPr>
      </w:pPr>
    </w:p>
    <w:p w:rsidR="000D220A" w:rsidRDefault="000D220A" w:rsidP="000D220A">
      <w:pPr>
        <w:rPr>
          <w:sz w:val="16"/>
          <w:szCs w:val="16"/>
        </w:rPr>
      </w:pPr>
    </w:p>
    <w:p w:rsidR="000D220A" w:rsidRDefault="000D220A" w:rsidP="000D220A">
      <w:pPr>
        <w:jc w:val="center"/>
        <w:rPr>
          <w:b/>
          <w:bCs/>
          <w:iCs/>
        </w:rPr>
      </w:pPr>
    </w:p>
    <w:p w:rsidR="000D220A" w:rsidRDefault="000D220A" w:rsidP="000D220A">
      <w:pPr>
        <w:jc w:val="center"/>
        <w:rPr>
          <w:b/>
          <w:bCs/>
          <w:iCs/>
        </w:rPr>
      </w:pPr>
    </w:p>
    <w:p w:rsidR="000D220A" w:rsidRDefault="009A5E26" w:rsidP="00623E3B">
      <w:pPr>
        <w:widowControl w:val="0"/>
        <w:tabs>
          <w:tab w:val="left" w:pos="8265"/>
        </w:tabs>
        <w:autoSpaceDE w:val="0"/>
        <w:autoSpaceDN w:val="0"/>
        <w:adjustRightInd w:val="0"/>
        <w:ind w:right="-104" w:firstLine="720"/>
        <w:jc w:val="both"/>
        <w:rPr>
          <w:b/>
          <w:bCs/>
          <w:iCs/>
        </w:rPr>
      </w:pPr>
      <w:r>
        <w:rPr>
          <w:sz w:val="22"/>
          <w:szCs w:val="22"/>
        </w:rPr>
        <w:t xml:space="preserve">                </w:t>
      </w:r>
      <w:bookmarkStart w:id="0" w:name="_GoBack"/>
      <w:bookmarkEnd w:id="0"/>
    </w:p>
    <w:p w:rsidR="00B1035B" w:rsidRDefault="00B1035B"/>
    <w:sectPr w:rsidR="00B1035B" w:rsidSect="00D829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25"/>
    <w:rsid w:val="000D220A"/>
    <w:rsid w:val="001F257E"/>
    <w:rsid w:val="003964E4"/>
    <w:rsid w:val="00402A1E"/>
    <w:rsid w:val="004D6825"/>
    <w:rsid w:val="00623E3B"/>
    <w:rsid w:val="0069604F"/>
    <w:rsid w:val="006B39C5"/>
    <w:rsid w:val="007E7474"/>
    <w:rsid w:val="00994192"/>
    <w:rsid w:val="009A5E26"/>
    <w:rsid w:val="00B1035B"/>
    <w:rsid w:val="00BF0EE0"/>
    <w:rsid w:val="00D82929"/>
    <w:rsid w:val="00E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EE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EE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EE0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F0EE0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BF0EE0"/>
    <w:pPr>
      <w:keepNext/>
      <w:keepLines/>
      <w:spacing w:before="200" w:after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qFormat/>
    <w:rsid w:val="00BF0E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qFormat/>
    <w:rsid w:val="00BF0EE0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lang w:val="de-DE" w:eastAsia="de-DE"/>
    </w:rPr>
  </w:style>
  <w:style w:type="paragraph" w:styleId="8">
    <w:name w:val="heading 8"/>
    <w:basedOn w:val="a"/>
    <w:next w:val="a"/>
    <w:link w:val="80"/>
    <w:qFormat/>
    <w:rsid w:val="00BF0E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 w:eastAsia="de-DE"/>
    </w:rPr>
  </w:style>
  <w:style w:type="paragraph" w:styleId="9">
    <w:name w:val="heading 9"/>
    <w:basedOn w:val="a"/>
    <w:next w:val="a"/>
    <w:link w:val="90"/>
    <w:qFormat/>
    <w:rsid w:val="00BF0E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F0EE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F0EE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BF0E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BF0E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BF0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F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BF0E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BF0EE0"/>
    <w:rPr>
      <w:b/>
      <w:bCs/>
    </w:rPr>
  </w:style>
  <w:style w:type="character" w:customStyle="1" w:styleId="60">
    <w:name w:val="Заголовок 6 Знак"/>
    <w:basedOn w:val="a0"/>
    <w:link w:val="6"/>
    <w:rsid w:val="00BF0EE0"/>
    <w:rPr>
      <w:rFonts w:eastAsia="Times New Roman"/>
      <w:b/>
      <w:bCs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rsid w:val="00BF0EE0"/>
    <w:rPr>
      <w:rFonts w:eastAsia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BF0EE0"/>
    <w:rPr>
      <w:rFonts w:eastAsia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BF0EE0"/>
    <w:rPr>
      <w:rFonts w:ascii="Arial" w:eastAsia="Times New Roman" w:hAnsi="Arial" w:cs="Arial"/>
      <w:sz w:val="22"/>
      <w:szCs w:val="22"/>
      <w:lang w:val="de-DE" w:eastAsia="de-DE"/>
    </w:rPr>
  </w:style>
  <w:style w:type="paragraph" w:styleId="a9">
    <w:name w:val="No Spacing"/>
    <w:basedOn w:val="a"/>
    <w:link w:val="aa"/>
    <w:uiPriority w:val="1"/>
    <w:qFormat/>
    <w:rsid w:val="00BF0EE0"/>
    <w:pPr>
      <w:spacing w:after="80"/>
    </w:pPr>
    <w:rPr>
      <w:rFonts w:ascii="Calibri" w:eastAsiaTheme="minorHAns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BF0EE0"/>
    <w:rPr>
      <w:rFonts w:ascii="Calibri" w:hAnsi="Calibri"/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BF0EE0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c">
    <w:name w:val="Table Grid"/>
    <w:basedOn w:val="a1"/>
    <w:uiPriority w:val="99"/>
    <w:rsid w:val="009A5E26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82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A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EE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EE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EE0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F0EE0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BF0EE0"/>
    <w:pPr>
      <w:keepNext/>
      <w:keepLines/>
      <w:spacing w:before="200" w:after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qFormat/>
    <w:rsid w:val="00BF0EE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qFormat/>
    <w:rsid w:val="00BF0EE0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lang w:val="de-DE" w:eastAsia="de-DE"/>
    </w:rPr>
  </w:style>
  <w:style w:type="paragraph" w:styleId="8">
    <w:name w:val="heading 8"/>
    <w:basedOn w:val="a"/>
    <w:next w:val="a"/>
    <w:link w:val="80"/>
    <w:qFormat/>
    <w:rsid w:val="00BF0EE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lang w:val="de-DE" w:eastAsia="de-DE"/>
    </w:rPr>
  </w:style>
  <w:style w:type="paragraph" w:styleId="9">
    <w:name w:val="heading 9"/>
    <w:basedOn w:val="a"/>
    <w:next w:val="a"/>
    <w:link w:val="90"/>
    <w:qFormat/>
    <w:rsid w:val="00BF0EE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F0EE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F0EE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uiPriority w:val="20"/>
    <w:qFormat/>
    <w:rsid w:val="00BF0E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BF0E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BF0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BF0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BF0E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BF0EE0"/>
    <w:rPr>
      <w:b/>
      <w:bCs/>
    </w:rPr>
  </w:style>
  <w:style w:type="character" w:customStyle="1" w:styleId="60">
    <w:name w:val="Заголовок 6 Знак"/>
    <w:basedOn w:val="a0"/>
    <w:link w:val="6"/>
    <w:rsid w:val="00BF0EE0"/>
    <w:rPr>
      <w:rFonts w:eastAsia="Times New Roman"/>
      <w:b/>
      <w:bCs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rsid w:val="00BF0EE0"/>
    <w:rPr>
      <w:rFonts w:eastAsia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BF0EE0"/>
    <w:rPr>
      <w:rFonts w:eastAsia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BF0EE0"/>
    <w:rPr>
      <w:rFonts w:ascii="Arial" w:eastAsia="Times New Roman" w:hAnsi="Arial" w:cs="Arial"/>
      <w:sz w:val="22"/>
      <w:szCs w:val="22"/>
      <w:lang w:val="de-DE" w:eastAsia="de-DE"/>
    </w:rPr>
  </w:style>
  <w:style w:type="paragraph" w:styleId="a9">
    <w:name w:val="No Spacing"/>
    <w:basedOn w:val="a"/>
    <w:link w:val="aa"/>
    <w:uiPriority w:val="1"/>
    <w:qFormat/>
    <w:rsid w:val="00BF0EE0"/>
    <w:pPr>
      <w:spacing w:after="80"/>
    </w:pPr>
    <w:rPr>
      <w:rFonts w:ascii="Calibri" w:eastAsiaTheme="minorHAns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BF0EE0"/>
    <w:rPr>
      <w:rFonts w:ascii="Calibri" w:hAnsi="Calibri"/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BF0EE0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c">
    <w:name w:val="Table Grid"/>
    <w:basedOn w:val="a1"/>
    <w:uiPriority w:val="99"/>
    <w:rsid w:val="009A5E26"/>
    <w:pPr>
      <w:spacing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82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6</cp:revision>
  <cp:lastPrinted>2017-10-03T08:42:00Z</cp:lastPrinted>
  <dcterms:created xsi:type="dcterms:W3CDTF">2017-10-02T05:16:00Z</dcterms:created>
  <dcterms:modified xsi:type="dcterms:W3CDTF">2017-10-03T08:42:00Z</dcterms:modified>
</cp:coreProperties>
</file>